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5C164" w14:textId="77777777" w:rsidR="00164CD1" w:rsidRDefault="00164CD1" w:rsidP="00164CD1">
      <w:pPr>
        <w:jc w:val="center"/>
        <w:rPr>
          <w:rFonts w:eastAsia="Times New Roman" w:cstheme="minorHAnsi"/>
          <w:b/>
          <w:bCs/>
          <w:lang w:eastAsia="it-IT"/>
        </w:rPr>
      </w:pPr>
      <w:r w:rsidRPr="00164CD1">
        <w:rPr>
          <w:rFonts w:eastAsia="Times New Roman" w:cstheme="minorHAnsi"/>
          <w:b/>
          <w:bCs/>
          <w:highlight w:val="yellow"/>
          <w:lang w:eastAsia="it-IT"/>
        </w:rPr>
        <w:t>CARTA INTESTATA</w:t>
      </w:r>
    </w:p>
    <w:p w14:paraId="352141D8" w14:textId="77777777" w:rsidR="00164CD1" w:rsidRPr="00356B38" w:rsidRDefault="00164CD1" w:rsidP="00FB01B4">
      <w:pPr>
        <w:tabs>
          <w:tab w:val="left" w:pos="2791"/>
        </w:tabs>
        <w:jc w:val="center"/>
        <w:rPr>
          <w:rFonts w:eastAsia="Calibri" w:cstheme="minorHAnsi"/>
          <w:b/>
          <w:color w:val="2E74B5" w:themeColor="accent5" w:themeShade="B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70"/>
        <w:gridCol w:w="8368"/>
      </w:tblGrid>
      <w:tr w:rsidR="00FB01B4" w:rsidRPr="00A73FCD" w14:paraId="7F55FDF4" w14:textId="77777777" w:rsidTr="000D7D90">
        <w:trPr>
          <w:trHeight w:val="761"/>
        </w:trPr>
        <w:tc>
          <w:tcPr>
            <w:tcW w:w="659" w:type="pct"/>
            <w:shd w:val="clear" w:color="auto" w:fill="auto"/>
          </w:tcPr>
          <w:p w14:paraId="6F1F73AD" w14:textId="77777777" w:rsidR="00FB01B4" w:rsidRPr="00356B38" w:rsidRDefault="00FB01B4" w:rsidP="000D7D90">
            <w:pPr>
              <w:autoSpaceDE w:val="0"/>
              <w:jc w:val="both"/>
              <w:rPr>
                <w:rFonts w:eastAsia="Calibri" w:cstheme="minorHAnsi"/>
                <w:b/>
                <w:bCs/>
                <w:iCs/>
              </w:rPr>
            </w:pPr>
            <w:r w:rsidRPr="00356B38">
              <w:rPr>
                <w:rFonts w:eastAsia="Calibri" w:cstheme="minorHAnsi"/>
                <w:b/>
              </w:rPr>
              <w:t>Oggetto:</w:t>
            </w:r>
          </w:p>
        </w:tc>
        <w:tc>
          <w:tcPr>
            <w:tcW w:w="4341" w:type="pct"/>
            <w:shd w:val="clear" w:color="auto" w:fill="auto"/>
          </w:tcPr>
          <w:p w14:paraId="24A5951B" w14:textId="2A688924" w:rsidR="00FB01B4" w:rsidRPr="00356B38" w:rsidRDefault="006D14B7" w:rsidP="000D7D90">
            <w:pPr>
              <w:autoSpaceDE w:val="0"/>
              <w:jc w:val="both"/>
              <w:rPr>
                <w:rFonts w:eastAsia="Calibri" w:cstheme="minorHAnsi"/>
                <w:bCs/>
                <w:i/>
              </w:rPr>
            </w:pPr>
            <w:r>
              <w:rPr>
                <w:rFonts w:eastAsia="Calibri" w:cstheme="minorHAnsi"/>
                <w:b/>
                <w:bCs/>
              </w:rPr>
              <w:t>Decreto di Sospensione / Chiusura piattaforme di Didattica Digitale Integrata e Videoconferenza per pericolo di illecito trasferimento dati personali extra Spazio Economico Europeo</w:t>
            </w:r>
          </w:p>
        </w:tc>
      </w:tr>
    </w:tbl>
    <w:p w14:paraId="20FC6EFB" w14:textId="77777777" w:rsidR="00FB01B4" w:rsidRPr="00356B38" w:rsidRDefault="00FB01B4" w:rsidP="00FB01B4">
      <w:pPr>
        <w:rPr>
          <w:rFonts w:cstheme="minorHAnsi"/>
          <w:b/>
          <w:bCs/>
        </w:rPr>
      </w:pPr>
      <w:r w:rsidRPr="00356B38">
        <w:rPr>
          <w:rFonts w:cstheme="minorHAnsi"/>
          <w:b/>
          <w:bCs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91"/>
        <w:gridCol w:w="6747"/>
      </w:tblGrid>
      <w:tr w:rsidR="00FB01B4" w:rsidRPr="00A73FCD" w14:paraId="45A7C333" w14:textId="77777777" w:rsidTr="000D7D90">
        <w:tc>
          <w:tcPr>
            <w:tcW w:w="5000" w:type="pct"/>
            <w:gridSpan w:val="2"/>
            <w:shd w:val="clear" w:color="auto" w:fill="auto"/>
          </w:tcPr>
          <w:p w14:paraId="0F3A580C" w14:textId="5F72987A" w:rsidR="00FB01B4" w:rsidRPr="00356B38" w:rsidRDefault="00FB01B4" w:rsidP="000D7D90">
            <w:pPr>
              <w:ind w:left="-57"/>
              <w:jc w:val="center"/>
              <w:rPr>
                <w:rFonts w:eastAsia="Calibri" w:cstheme="minorHAnsi"/>
                <w:b/>
              </w:rPr>
            </w:pPr>
            <w:r w:rsidRPr="00356B38">
              <w:rPr>
                <w:rFonts w:eastAsia="Calibri" w:cstheme="minorHAnsi"/>
                <w:b/>
              </w:rPr>
              <w:t xml:space="preserve">IL DIRIGENTE SCOLASTICO DELLA ISTITUZIONE SCOLASTICA </w:t>
            </w:r>
            <w:r w:rsidRPr="00164CD1">
              <w:rPr>
                <w:rFonts w:eastAsia="Calibri" w:cstheme="minorHAnsi"/>
                <w:b/>
                <w:highlight w:val="yellow"/>
              </w:rPr>
              <w:t>[</w:t>
            </w:r>
            <w:r w:rsidR="00164CD1" w:rsidRPr="00164CD1">
              <w:rPr>
                <w:rFonts w:eastAsia="Calibri" w:cstheme="minorHAnsi"/>
                <w:b/>
                <w:highlight w:val="yellow"/>
              </w:rPr>
              <w:t>nome scuola</w:t>
            </w:r>
            <w:r w:rsidRPr="00164CD1">
              <w:rPr>
                <w:rFonts w:eastAsia="Calibri" w:cstheme="minorHAnsi"/>
                <w:b/>
                <w:highlight w:val="yellow"/>
              </w:rPr>
              <w:t>]</w:t>
            </w:r>
          </w:p>
          <w:p w14:paraId="4C507510" w14:textId="77777777" w:rsidR="00FB01B4" w:rsidRPr="00356B38" w:rsidRDefault="00FB01B4" w:rsidP="000D7D90">
            <w:pPr>
              <w:rPr>
                <w:rFonts w:eastAsia="Calibri" w:cstheme="minorHAnsi"/>
                <w:b/>
              </w:rPr>
            </w:pPr>
          </w:p>
        </w:tc>
      </w:tr>
      <w:tr w:rsidR="00FB01B4" w:rsidRPr="00A73FCD" w14:paraId="4EBE1DC1" w14:textId="77777777" w:rsidTr="000D7D90">
        <w:tc>
          <w:tcPr>
            <w:tcW w:w="1500" w:type="pct"/>
            <w:shd w:val="clear" w:color="auto" w:fill="auto"/>
          </w:tcPr>
          <w:p w14:paraId="4FF853F1" w14:textId="77777777" w:rsidR="00FB01B4" w:rsidRPr="00356B38" w:rsidRDefault="00FB01B4" w:rsidP="000D7D90">
            <w:pPr>
              <w:rPr>
                <w:rFonts w:eastAsia="Calibri" w:cstheme="minorHAnsi"/>
                <w:b/>
              </w:rPr>
            </w:pPr>
          </w:p>
        </w:tc>
        <w:tc>
          <w:tcPr>
            <w:tcW w:w="3500" w:type="pct"/>
            <w:shd w:val="clear" w:color="auto" w:fill="auto"/>
          </w:tcPr>
          <w:p w14:paraId="04B92B48" w14:textId="77777777" w:rsidR="00FB01B4" w:rsidRPr="00356B38" w:rsidRDefault="00FB01B4" w:rsidP="000D7D90">
            <w:pPr>
              <w:ind w:left="-57"/>
              <w:jc w:val="both"/>
              <w:rPr>
                <w:rFonts w:eastAsia="Calibri" w:cstheme="minorHAnsi"/>
              </w:rPr>
            </w:pPr>
          </w:p>
        </w:tc>
      </w:tr>
      <w:tr w:rsidR="00FB01B4" w:rsidRPr="00A73FCD" w14:paraId="49410DCE" w14:textId="77777777" w:rsidTr="000D7D90">
        <w:tc>
          <w:tcPr>
            <w:tcW w:w="1500" w:type="pct"/>
            <w:shd w:val="clear" w:color="auto" w:fill="auto"/>
          </w:tcPr>
          <w:p w14:paraId="6E886295" w14:textId="77777777" w:rsidR="00FB01B4" w:rsidRPr="00356B38" w:rsidRDefault="00FB01B4" w:rsidP="000D7D90">
            <w:pPr>
              <w:rPr>
                <w:rFonts w:eastAsia="Calibri" w:cstheme="minorHAnsi"/>
                <w:b/>
              </w:rPr>
            </w:pPr>
            <w:r w:rsidRPr="00356B38">
              <w:rPr>
                <w:rFonts w:eastAsia="Calibri" w:cstheme="minorHAnsi"/>
                <w:b/>
              </w:rPr>
              <w:t>VISTO</w:t>
            </w:r>
          </w:p>
        </w:tc>
        <w:tc>
          <w:tcPr>
            <w:tcW w:w="3500" w:type="pct"/>
            <w:shd w:val="clear" w:color="auto" w:fill="auto"/>
          </w:tcPr>
          <w:p w14:paraId="013AD66F" w14:textId="16D93E77" w:rsidR="00FB01B4" w:rsidRPr="00356B38" w:rsidRDefault="006D14B7" w:rsidP="000D7D90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Il D.Lgs. 196/2003 </w:t>
            </w:r>
            <w:r w:rsidRPr="006D14B7">
              <w:rPr>
                <w:rFonts w:eastAsia="Calibri" w:cstheme="minorHAnsi"/>
              </w:rPr>
              <w:t>Codice in materia di protezione dei dati personali</w:t>
            </w:r>
            <w:r>
              <w:rPr>
                <w:rFonts w:eastAsia="Calibri" w:cstheme="minorHAnsi"/>
              </w:rPr>
              <w:t>;</w:t>
            </w:r>
          </w:p>
        </w:tc>
      </w:tr>
      <w:tr w:rsidR="00FB01B4" w:rsidRPr="00A73FCD" w14:paraId="03C0829A" w14:textId="77777777" w:rsidTr="000D7D90">
        <w:tc>
          <w:tcPr>
            <w:tcW w:w="1500" w:type="pct"/>
            <w:shd w:val="clear" w:color="auto" w:fill="auto"/>
          </w:tcPr>
          <w:p w14:paraId="5FBB7B7D" w14:textId="11F810BE" w:rsidR="00FB01B4" w:rsidRPr="00356B38" w:rsidRDefault="00FB01B4" w:rsidP="000D7D90">
            <w:pPr>
              <w:rPr>
                <w:rFonts w:eastAsia="Calibri" w:cstheme="minorHAnsi"/>
              </w:rPr>
            </w:pPr>
            <w:r w:rsidRPr="00356B38">
              <w:rPr>
                <w:rFonts w:eastAsia="Calibri" w:cstheme="minorHAnsi"/>
                <w:b/>
              </w:rPr>
              <w:t>VIST</w:t>
            </w:r>
            <w:r w:rsidR="006D14B7">
              <w:rPr>
                <w:rFonts w:eastAsia="Calibri" w:cstheme="minorHAnsi"/>
                <w:b/>
              </w:rPr>
              <w:t>O</w:t>
            </w:r>
          </w:p>
        </w:tc>
        <w:tc>
          <w:tcPr>
            <w:tcW w:w="3500" w:type="pct"/>
            <w:shd w:val="clear" w:color="auto" w:fill="auto"/>
          </w:tcPr>
          <w:p w14:paraId="367D660B" w14:textId="4F2F3E55" w:rsidR="00FB01B4" w:rsidRPr="00356B38" w:rsidRDefault="006D14B7" w:rsidP="000D7D90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Il Regolamento Generale Europeo sulla Protezione Dati GDPR 679/2016; </w:t>
            </w:r>
          </w:p>
        </w:tc>
      </w:tr>
      <w:tr w:rsidR="00FB01B4" w:rsidRPr="00A73FCD" w14:paraId="586A325D" w14:textId="77777777" w:rsidTr="000D7D90">
        <w:tc>
          <w:tcPr>
            <w:tcW w:w="1500" w:type="pct"/>
            <w:shd w:val="clear" w:color="auto" w:fill="auto"/>
          </w:tcPr>
          <w:p w14:paraId="0B5EEFD1" w14:textId="77777777" w:rsidR="00FB01B4" w:rsidRPr="00356B38" w:rsidRDefault="00FB01B4" w:rsidP="000D7D90">
            <w:pPr>
              <w:rPr>
                <w:rFonts w:eastAsia="Calibri" w:cstheme="minorHAnsi"/>
                <w:b/>
              </w:rPr>
            </w:pPr>
            <w:r w:rsidRPr="00356B38">
              <w:rPr>
                <w:rFonts w:eastAsia="Calibri" w:cstheme="minorHAnsi"/>
                <w:b/>
              </w:rPr>
              <w:t xml:space="preserve">VISTO </w:t>
            </w:r>
          </w:p>
        </w:tc>
        <w:tc>
          <w:tcPr>
            <w:tcW w:w="3500" w:type="pct"/>
            <w:shd w:val="clear" w:color="auto" w:fill="auto"/>
          </w:tcPr>
          <w:p w14:paraId="5422DC4C" w14:textId="5403AE68" w:rsidR="00FB01B4" w:rsidRPr="00356B38" w:rsidRDefault="006D14B7" w:rsidP="000D7D90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Il D.Lgs. 101/2018 </w:t>
            </w:r>
            <w:r w:rsidRPr="006D14B7">
              <w:rPr>
                <w:rFonts w:eastAsia="Calibri" w:cstheme="minorHAnsi"/>
              </w:rPr>
              <w:t>che adegua il Codice in materia di protezione dei dati personali (Decreto legislativo 30 giugno 2003, n. 196) alle disposizioni del Regolamento (UE) 2016/679</w:t>
            </w:r>
            <w:r w:rsidR="00854A1E">
              <w:rPr>
                <w:rFonts w:eastAsia="Calibri" w:cstheme="minorHAnsi"/>
              </w:rPr>
              <w:t>;</w:t>
            </w:r>
          </w:p>
        </w:tc>
      </w:tr>
      <w:tr w:rsidR="00FB01B4" w:rsidRPr="00A73FCD" w14:paraId="16E42AFA" w14:textId="77777777" w:rsidTr="000D7D90">
        <w:tc>
          <w:tcPr>
            <w:tcW w:w="1500" w:type="pct"/>
            <w:shd w:val="clear" w:color="auto" w:fill="auto"/>
          </w:tcPr>
          <w:p w14:paraId="7D1B030E" w14:textId="59E7CB65" w:rsidR="00FB01B4" w:rsidRPr="00356B38" w:rsidRDefault="00FB01B4" w:rsidP="000D7D90">
            <w:pPr>
              <w:rPr>
                <w:rFonts w:eastAsia="Calibri" w:cstheme="minorHAnsi"/>
                <w:b/>
              </w:rPr>
            </w:pPr>
            <w:r w:rsidRPr="00356B38">
              <w:rPr>
                <w:rFonts w:eastAsia="Calibri" w:cstheme="minorHAnsi"/>
                <w:b/>
              </w:rPr>
              <w:t>VIST</w:t>
            </w:r>
            <w:r w:rsidR="006D14B7">
              <w:rPr>
                <w:rFonts w:eastAsia="Calibri" w:cstheme="minorHAnsi"/>
                <w:b/>
              </w:rPr>
              <w:t>A</w:t>
            </w:r>
          </w:p>
        </w:tc>
        <w:tc>
          <w:tcPr>
            <w:tcW w:w="3500" w:type="pct"/>
            <w:shd w:val="clear" w:color="auto" w:fill="auto"/>
          </w:tcPr>
          <w:p w14:paraId="10513829" w14:textId="2C46BC2D" w:rsidR="00FB01B4" w:rsidRPr="00356B38" w:rsidRDefault="006D14B7" w:rsidP="00854A1E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La sentenza della Corte di Giustizia Europea </w:t>
            </w:r>
            <w:r w:rsidR="00854A1E" w:rsidRPr="00854A1E">
              <w:rPr>
                <w:rFonts w:eastAsia="Calibri" w:cstheme="minorHAnsi"/>
              </w:rPr>
              <w:t>nella causa C-311/18</w:t>
            </w:r>
            <w:r w:rsidR="00854A1E">
              <w:rPr>
                <w:rFonts w:eastAsia="Calibri" w:cstheme="minorHAnsi"/>
              </w:rPr>
              <w:t xml:space="preserve"> tra </w:t>
            </w:r>
            <w:r w:rsidR="00854A1E" w:rsidRPr="00854A1E">
              <w:rPr>
                <w:rFonts w:eastAsia="Calibri" w:cstheme="minorHAnsi"/>
              </w:rPr>
              <w:t>Maximilian Schrems e Facebook Ireland</w:t>
            </w:r>
            <w:r w:rsidR="00854A1E">
              <w:rPr>
                <w:rFonts w:eastAsia="Calibri" w:cstheme="minorHAnsi"/>
              </w:rPr>
              <w:t xml:space="preserve"> che </w:t>
            </w:r>
            <w:r w:rsidR="00854A1E" w:rsidRPr="00854A1E">
              <w:rPr>
                <w:rFonts w:eastAsia="Calibri" w:cstheme="minorHAnsi"/>
              </w:rPr>
              <w:t>dichiara invalida la decisione 2016/1250 della Commissione sull'adeguatezza della protezione offerta dal regime dello scudo UE-USA per la privacy</w:t>
            </w:r>
            <w:r w:rsidR="00854A1E">
              <w:rPr>
                <w:rFonts w:eastAsia="Calibri" w:cstheme="minorHAnsi"/>
              </w:rPr>
              <w:t>;</w:t>
            </w:r>
          </w:p>
        </w:tc>
      </w:tr>
      <w:tr w:rsidR="00FB01B4" w:rsidRPr="00A73FCD" w14:paraId="7342D6DB" w14:textId="77777777" w:rsidTr="000D7D90">
        <w:tc>
          <w:tcPr>
            <w:tcW w:w="1500" w:type="pct"/>
            <w:shd w:val="clear" w:color="auto" w:fill="auto"/>
          </w:tcPr>
          <w:p w14:paraId="4A51877F" w14:textId="77777777" w:rsidR="00FB01B4" w:rsidRPr="00356B38" w:rsidRDefault="00FB01B4" w:rsidP="000D7D90">
            <w:pPr>
              <w:rPr>
                <w:rFonts w:eastAsia="Calibri" w:cstheme="minorHAnsi"/>
                <w:b/>
              </w:rPr>
            </w:pPr>
            <w:r w:rsidRPr="00356B38">
              <w:rPr>
                <w:rFonts w:eastAsia="Calibri" w:cstheme="minorHAnsi"/>
                <w:b/>
              </w:rPr>
              <w:t xml:space="preserve">VISTO </w:t>
            </w:r>
          </w:p>
        </w:tc>
        <w:tc>
          <w:tcPr>
            <w:tcW w:w="3500" w:type="pct"/>
            <w:shd w:val="clear" w:color="auto" w:fill="auto"/>
          </w:tcPr>
          <w:p w14:paraId="34C7E256" w14:textId="3C6CBCA4" w:rsidR="00FB01B4" w:rsidRPr="00356B38" w:rsidRDefault="00854A1E" w:rsidP="000D7D90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Il </w:t>
            </w:r>
            <w:r w:rsidRPr="00854A1E">
              <w:rPr>
                <w:rFonts w:eastAsia="Calibri" w:cstheme="minorHAnsi"/>
              </w:rPr>
              <w:t>DL 24/2022 coordinato con la legge di conversione n. 52 e le regole previste a partire dal 1° aprile</w:t>
            </w:r>
            <w:r>
              <w:rPr>
                <w:rFonts w:eastAsia="Calibri" w:cstheme="minorHAnsi"/>
              </w:rPr>
              <w:t xml:space="preserve"> che dichiara che al </w:t>
            </w:r>
            <w:r>
              <w:rPr>
                <w:rStyle w:val="hgkelc"/>
              </w:rPr>
              <w:t>31 marzo 2022 è terminato lo stato di emergenza Covid-19</w:t>
            </w:r>
            <w:r>
              <w:rPr>
                <w:rStyle w:val="hgkelc"/>
              </w:rPr>
              <w:t>;</w:t>
            </w:r>
          </w:p>
        </w:tc>
      </w:tr>
      <w:tr w:rsidR="00FB01B4" w:rsidRPr="00A73FCD" w14:paraId="06F0C647" w14:textId="77777777" w:rsidTr="000D7D90">
        <w:tc>
          <w:tcPr>
            <w:tcW w:w="1500" w:type="pct"/>
            <w:shd w:val="clear" w:color="auto" w:fill="auto"/>
          </w:tcPr>
          <w:p w14:paraId="663972B0" w14:textId="77777777" w:rsidR="00FB01B4" w:rsidRPr="00356B38" w:rsidRDefault="00FB01B4" w:rsidP="000D7D90">
            <w:pPr>
              <w:rPr>
                <w:rFonts w:eastAsia="Calibri" w:cstheme="minorHAnsi"/>
                <w:b/>
              </w:rPr>
            </w:pPr>
            <w:r w:rsidRPr="00356B38">
              <w:rPr>
                <w:rFonts w:eastAsia="Calibri" w:cstheme="minorHAnsi"/>
                <w:b/>
              </w:rPr>
              <w:t xml:space="preserve">TENUTO CONTO </w:t>
            </w:r>
          </w:p>
        </w:tc>
        <w:tc>
          <w:tcPr>
            <w:tcW w:w="3500" w:type="pct"/>
            <w:shd w:val="clear" w:color="auto" w:fill="auto"/>
          </w:tcPr>
          <w:p w14:paraId="44F1AFC4" w14:textId="59B3BE3F" w:rsidR="00FB01B4" w:rsidRPr="00356B38" w:rsidRDefault="00854A1E" w:rsidP="000D7D90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Che con il termine dello stato di emergenza di cui al </w:t>
            </w:r>
            <w:r w:rsidRPr="00854A1E">
              <w:rPr>
                <w:rFonts w:eastAsia="Calibri" w:cstheme="minorHAnsi"/>
              </w:rPr>
              <w:t>DL 24/2022</w:t>
            </w:r>
            <w:r>
              <w:rPr>
                <w:rFonts w:eastAsia="Calibri" w:cstheme="minorHAnsi"/>
              </w:rPr>
              <w:t xml:space="preserve"> viene meno la possibilità di avvalersi delle deroghe di cui all’art. 49 del GDPR, comma 1, lettera </w:t>
            </w:r>
            <w:r w:rsidRPr="00854A1E">
              <w:rPr>
                <w:rFonts w:eastAsia="Calibri" w:cstheme="minorHAnsi"/>
              </w:rPr>
              <w:t xml:space="preserve">d) </w:t>
            </w:r>
            <w:r>
              <w:rPr>
                <w:rFonts w:eastAsia="Calibri" w:cstheme="minorHAnsi"/>
              </w:rPr>
              <w:t>“</w:t>
            </w:r>
            <w:r w:rsidRPr="00854A1E">
              <w:rPr>
                <w:rFonts w:eastAsia="Calibri" w:cstheme="minorHAnsi"/>
              </w:rPr>
              <w:t>il trasferimento sia necessario per importanti motivi di interesse pubblico</w:t>
            </w:r>
            <w:r>
              <w:rPr>
                <w:rFonts w:eastAsia="Calibri" w:cstheme="minorHAnsi"/>
              </w:rPr>
              <w:t>”</w:t>
            </w:r>
            <w:r w:rsidR="00FB01B4" w:rsidRPr="00356B38">
              <w:rPr>
                <w:rFonts w:eastAsia="Calibri" w:cstheme="minorHAnsi"/>
              </w:rPr>
              <w:t xml:space="preserve">; </w:t>
            </w:r>
          </w:p>
        </w:tc>
      </w:tr>
      <w:tr w:rsidR="00FB01B4" w:rsidRPr="00A73FCD" w14:paraId="4B66B034" w14:textId="77777777" w:rsidTr="000D7D90">
        <w:tc>
          <w:tcPr>
            <w:tcW w:w="1500" w:type="pct"/>
            <w:shd w:val="clear" w:color="auto" w:fill="auto"/>
          </w:tcPr>
          <w:p w14:paraId="5DF33DA0" w14:textId="1FB751A4" w:rsidR="00FB01B4" w:rsidRPr="00356B38" w:rsidRDefault="00854A1E" w:rsidP="000D7D90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CONSIDERATO</w:t>
            </w:r>
          </w:p>
        </w:tc>
        <w:tc>
          <w:tcPr>
            <w:tcW w:w="3500" w:type="pct"/>
            <w:shd w:val="clear" w:color="auto" w:fill="auto"/>
          </w:tcPr>
          <w:p w14:paraId="579006EE" w14:textId="504F7FE1" w:rsidR="00FB01B4" w:rsidRPr="00356B38" w:rsidRDefault="00075D73" w:rsidP="000D7D90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Che il Ministero dell’Istruzione e del Merito ha sospeso le attività di DaD Didattica a Distanza</w:t>
            </w:r>
            <w:r w:rsidR="00FB01B4" w:rsidRPr="00356B38">
              <w:rPr>
                <w:rFonts w:eastAsia="Calibri" w:cstheme="minorHAnsi"/>
              </w:rPr>
              <w:t>;</w:t>
            </w:r>
          </w:p>
        </w:tc>
      </w:tr>
      <w:tr w:rsidR="00FB01B4" w:rsidRPr="00A73FCD" w14:paraId="3F99196D" w14:textId="77777777" w:rsidTr="000D7D90">
        <w:tc>
          <w:tcPr>
            <w:tcW w:w="1500" w:type="pct"/>
            <w:shd w:val="clear" w:color="auto" w:fill="auto"/>
          </w:tcPr>
          <w:p w14:paraId="3D828944" w14:textId="47034F9E" w:rsidR="00FB01B4" w:rsidRPr="00356B38" w:rsidRDefault="00075D73" w:rsidP="000D7D90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TENUTO CONTO</w:t>
            </w:r>
          </w:p>
        </w:tc>
        <w:tc>
          <w:tcPr>
            <w:tcW w:w="3500" w:type="pct"/>
            <w:shd w:val="clear" w:color="auto" w:fill="auto"/>
          </w:tcPr>
          <w:p w14:paraId="2DE1D5D4" w14:textId="77777777" w:rsidR="00075D73" w:rsidRDefault="00075D73" w:rsidP="000D7D90">
            <w:pPr>
              <w:ind w:left="-102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Che l’Istituto Scolastico, per fronteggiare l’emergenza COVID-19 ha implementato l’utilizzo delle seguenti piattaforme:</w:t>
            </w:r>
          </w:p>
          <w:p w14:paraId="4DA09782" w14:textId="564B602A" w:rsidR="00075D73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Google WorkSpace Education;</w:t>
            </w:r>
          </w:p>
          <w:p w14:paraId="51910ABC" w14:textId="5DB81A8B" w:rsidR="00075D73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Google Meet;</w:t>
            </w:r>
          </w:p>
          <w:p w14:paraId="3C9C3273" w14:textId="77777777" w:rsidR="00075D73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Microsoft Office 365</w:t>
            </w:r>
            <w:r w:rsidR="00FB01B4" w:rsidRPr="0010209D">
              <w:rPr>
                <w:rFonts w:eastAsia="Calibri" w:cstheme="minorHAnsi"/>
                <w:highlight w:val="yellow"/>
              </w:rPr>
              <w:t>;</w:t>
            </w:r>
          </w:p>
          <w:p w14:paraId="5C613AFE" w14:textId="6A2ED452" w:rsidR="00075D73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Microsoft Teams;</w:t>
            </w:r>
          </w:p>
          <w:p w14:paraId="71213230" w14:textId="131F8D12" w:rsidR="00075D73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LogMeIn GoToMeeting;</w:t>
            </w:r>
          </w:p>
          <w:p w14:paraId="20EB5674" w14:textId="77777777" w:rsidR="00075D73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Zoom;</w:t>
            </w:r>
          </w:p>
          <w:p w14:paraId="6B56B8C4" w14:textId="77777777" w:rsidR="00FB01B4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Cisco Webex;</w:t>
            </w:r>
          </w:p>
          <w:p w14:paraId="1B7BB1CD" w14:textId="77777777" w:rsidR="00075D73" w:rsidRPr="0010209D" w:rsidRDefault="00075D73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  <w:highlight w:val="yellow"/>
              </w:rPr>
            </w:pPr>
            <w:r w:rsidRPr="0010209D">
              <w:rPr>
                <w:rFonts w:eastAsia="Calibri" w:cstheme="minorHAnsi"/>
                <w:highlight w:val="yellow"/>
              </w:rPr>
              <w:t>Skype;</w:t>
            </w:r>
          </w:p>
          <w:p w14:paraId="53D8CF64" w14:textId="272F2551" w:rsidR="0010209D" w:rsidRPr="00075D73" w:rsidRDefault="0010209D" w:rsidP="00075D7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eastAsia="Calibri" w:cstheme="minorHAnsi"/>
              </w:rPr>
            </w:pPr>
            <w:r w:rsidRPr="0010209D">
              <w:rPr>
                <w:rFonts w:eastAsia="Calibri" w:cstheme="minorHAnsi"/>
                <w:highlight w:val="yellow"/>
              </w:rPr>
              <w:t>ELENCARE UTERIORI…</w:t>
            </w:r>
          </w:p>
        </w:tc>
      </w:tr>
    </w:tbl>
    <w:p w14:paraId="21E6B03F" w14:textId="77777777" w:rsidR="00FB01B4" w:rsidRPr="00356B38" w:rsidRDefault="00FB01B4" w:rsidP="00FB01B4">
      <w:pPr>
        <w:rPr>
          <w:rFonts w:cstheme="minorHAnsi"/>
        </w:rPr>
      </w:pPr>
    </w:p>
    <w:p w14:paraId="2A042FDD" w14:textId="77777777" w:rsidR="00FB01B4" w:rsidRPr="00356B38" w:rsidRDefault="00FB01B4" w:rsidP="00FB01B4">
      <w:pPr>
        <w:jc w:val="both"/>
        <w:rPr>
          <w:rFonts w:cstheme="minorHAnsi"/>
          <w:kern w:val="2"/>
        </w:rPr>
      </w:pPr>
      <w:r w:rsidRPr="00356B38">
        <w:rPr>
          <w:rFonts w:cstheme="minorHAnsi"/>
          <w:kern w:val="2"/>
        </w:rPr>
        <w:t>nell’osservanza delle disposizioni di cui alla L. 6 novembre 2012, n. 190, recante «</w:t>
      </w:r>
      <w:r w:rsidRPr="00356B38">
        <w:rPr>
          <w:rFonts w:cstheme="minorHAnsi"/>
          <w:i/>
          <w:kern w:val="2"/>
        </w:rPr>
        <w:t>Disposizioni per la prevenzione e la repressione della corruzione e dell’illegalità della Pubblica Amministrazione</w:t>
      </w:r>
      <w:r w:rsidRPr="00356B38">
        <w:rPr>
          <w:rFonts w:cstheme="minorHAnsi"/>
          <w:kern w:val="2"/>
        </w:rPr>
        <w:t>»,</w:t>
      </w:r>
    </w:p>
    <w:p w14:paraId="7DACF5FE" w14:textId="77777777" w:rsidR="00FB01B4" w:rsidRPr="00356B38" w:rsidRDefault="00FB01B4" w:rsidP="00FB01B4">
      <w:pPr>
        <w:jc w:val="center"/>
        <w:rPr>
          <w:rFonts w:cstheme="minorHAnsi"/>
          <w:b/>
          <w:bCs/>
        </w:rPr>
      </w:pPr>
    </w:p>
    <w:p w14:paraId="6F6600C4" w14:textId="4657AC6B" w:rsidR="00FB01B4" w:rsidRPr="00356B38" w:rsidRDefault="00FB01B4" w:rsidP="00FB01B4">
      <w:pPr>
        <w:jc w:val="center"/>
        <w:rPr>
          <w:rFonts w:cstheme="minorHAnsi"/>
          <w:b/>
          <w:bCs/>
        </w:rPr>
      </w:pPr>
      <w:r w:rsidRPr="00356B38">
        <w:rPr>
          <w:rFonts w:cstheme="minorHAnsi"/>
          <w:b/>
          <w:bCs/>
        </w:rPr>
        <w:t>DE</w:t>
      </w:r>
      <w:r w:rsidR="0010209D">
        <w:rPr>
          <w:rFonts w:cstheme="minorHAnsi"/>
          <w:b/>
          <w:bCs/>
        </w:rPr>
        <w:t>CRETA</w:t>
      </w:r>
    </w:p>
    <w:p w14:paraId="373843D5" w14:textId="77777777" w:rsidR="00FB01B4" w:rsidRPr="00356B38" w:rsidRDefault="00FB01B4" w:rsidP="00FB01B4">
      <w:pPr>
        <w:rPr>
          <w:rFonts w:cstheme="minorHAnsi"/>
          <w:b/>
          <w:bCs/>
        </w:rPr>
      </w:pPr>
    </w:p>
    <w:p w14:paraId="048F1A20" w14:textId="77777777" w:rsidR="00FB01B4" w:rsidRPr="00356B38" w:rsidRDefault="00FB01B4" w:rsidP="00FB01B4">
      <w:pPr>
        <w:suppressAutoHyphens/>
        <w:jc w:val="both"/>
        <w:rPr>
          <w:rFonts w:eastAsia="Times New Roman" w:cstheme="minorHAnsi"/>
          <w:lang w:eastAsia="zh-CN"/>
        </w:rPr>
      </w:pPr>
      <w:r w:rsidRPr="00356B38">
        <w:rPr>
          <w:rFonts w:eastAsia="Times New Roman" w:cstheme="minorHAnsi"/>
          <w:lang w:eastAsia="zh-CN"/>
        </w:rPr>
        <w:t>Per i motivi espressi nella premessa, che si intendono integralmente richiamati:</w:t>
      </w:r>
    </w:p>
    <w:p w14:paraId="00E9E5A4" w14:textId="77777777" w:rsidR="00FB01B4" w:rsidRDefault="00FB01B4" w:rsidP="00FB01B4">
      <w:pPr>
        <w:suppressAutoHyphens/>
        <w:jc w:val="both"/>
        <w:rPr>
          <w:rFonts w:eastAsia="Times New Roman" w:cstheme="minorHAnsi"/>
          <w:lang w:eastAsia="zh-CN"/>
        </w:rPr>
      </w:pPr>
    </w:p>
    <w:p w14:paraId="08183161" w14:textId="1E263027" w:rsidR="0010209D" w:rsidRDefault="0010209D" w:rsidP="0010209D">
      <w:pPr>
        <w:pStyle w:val="Paragrafoelenco"/>
        <w:numPr>
          <w:ilvl w:val="0"/>
          <w:numId w:val="4"/>
        </w:numPr>
        <w:suppressAutoHyphens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La </w:t>
      </w:r>
      <w:r w:rsidRPr="00795C94">
        <w:rPr>
          <w:rFonts w:eastAsia="Times New Roman" w:cstheme="minorHAnsi"/>
          <w:color w:val="FF0000"/>
          <w:highlight w:val="yellow"/>
          <w:lang w:eastAsia="zh-CN"/>
        </w:rPr>
        <w:t>SOSPENSIONE</w:t>
      </w:r>
      <w:r w:rsidR="00795C94">
        <w:rPr>
          <w:rFonts w:eastAsia="Times New Roman" w:cstheme="minorHAnsi"/>
          <w:lang w:eastAsia="zh-CN"/>
        </w:rPr>
        <w:t xml:space="preserve"> fino ad attuazione di misure di sicurezza aggiuntive</w:t>
      </w:r>
      <w:r>
        <w:rPr>
          <w:rFonts w:eastAsia="Times New Roman" w:cstheme="minorHAnsi"/>
          <w:lang w:eastAsia="zh-CN"/>
        </w:rPr>
        <w:t xml:space="preserve"> / </w:t>
      </w:r>
      <w:r w:rsidRPr="00795C94">
        <w:rPr>
          <w:rFonts w:eastAsia="Times New Roman" w:cstheme="minorHAnsi"/>
          <w:color w:val="FF0000"/>
          <w:highlight w:val="yellow"/>
          <w:lang w:eastAsia="zh-CN"/>
        </w:rPr>
        <w:t>CHIUSURA</w:t>
      </w:r>
      <w:r>
        <w:rPr>
          <w:rFonts w:eastAsia="Times New Roman" w:cstheme="minorHAnsi"/>
          <w:lang w:eastAsia="zh-CN"/>
        </w:rPr>
        <w:t xml:space="preserve"> delle seguenti piattaforme in utilizzo presso l’istituto, a decorrere dalla data del ____________ </w:t>
      </w:r>
      <w:r w:rsidRPr="0010209D">
        <w:rPr>
          <w:rFonts w:eastAsia="Times New Roman" w:cstheme="minorHAnsi"/>
          <w:highlight w:val="yellow"/>
          <w:lang w:eastAsia="zh-CN"/>
        </w:rPr>
        <w:t>(almeno 30 gg)</w:t>
      </w:r>
      <w:r>
        <w:rPr>
          <w:rFonts w:eastAsia="Times New Roman" w:cstheme="minorHAnsi"/>
          <w:lang w:eastAsia="zh-CN"/>
        </w:rPr>
        <w:t>:</w:t>
      </w:r>
    </w:p>
    <w:p w14:paraId="2BBB4974" w14:textId="77777777" w:rsidR="0010209D" w:rsidRPr="0010209D" w:rsidRDefault="0010209D" w:rsidP="0010209D">
      <w:pPr>
        <w:pStyle w:val="Paragrafoelenco"/>
        <w:suppressAutoHyphens/>
        <w:ind w:left="258"/>
        <w:jc w:val="both"/>
        <w:rPr>
          <w:rFonts w:eastAsia="Times New Roman" w:cstheme="minorHAnsi"/>
          <w:lang w:eastAsia="zh-CN"/>
        </w:rPr>
      </w:pPr>
    </w:p>
    <w:p w14:paraId="4556C446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bookmarkStart w:id="0" w:name="_Hlk107327356"/>
      <w:r w:rsidRPr="0010209D">
        <w:rPr>
          <w:rFonts w:eastAsia="Calibri" w:cstheme="minorHAnsi"/>
          <w:highlight w:val="yellow"/>
        </w:rPr>
        <w:t>Google WorkSpace Education;</w:t>
      </w:r>
    </w:p>
    <w:p w14:paraId="2CB480A1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r w:rsidRPr="0010209D">
        <w:rPr>
          <w:rFonts w:eastAsia="Calibri" w:cstheme="minorHAnsi"/>
          <w:highlight w:val="yellow"/>
        </w:rPr>
        <w:t>Google Meet;</w:t>
      </w:r>
    </w:p>
    <w:p w14:paraId="23B77A1B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r w:rsidRPr="0010209D">
        <w:rPr>
          <w:rFonts w:eastAsia="Calibri" w:cstheme="minorHAnsi"/>
          <w:highlight w:val="yellow"/>
        </w:rPr>
        <w:t>Microsoft Office 365;</w:t>
      </w:r>
    </w:p>
    <w:p w14:paraId="50D41A93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r w:rsidRPr="0010209D">
        <w:rPr>
          <w:rFonts w:eastAsia="Calibri" w:cstheme="minorHAnsi"/>
          <w:highlight w:val="yellow"/>
        </w:rPr>
        <w:t>Microsoft Teams;</w:t>
      </w:r>
    </w:p>
    <w:p w14:paraId="740C5F27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r w:rsidRPr="0010209D">
        <w:rPr>
          <w:rFonts w:eastAsia="Calibri" w:cstheme="minorHAnsi"/>
          <w:highlight w:val="yellow"/>
        </w:rPr>
        <w:t>LogMeIn GoToMeeting;</w:t>
      </w:r>
    </w:p>
    <w:p w14:paraId="19AB4EA3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r w:rsidRPr="0010209D">
        <w:rPr>
          <w:rFonts w:eastAsia="Calibri" w:cstheme="minorHAnsi"/>
          <w:highlight w:val="yellow"/>
        </w:rPr>
        <w:t>Zoom;</w:t>
      </w:r>
    </w:p>
    <w:p w14:paraId="5BF4733E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r w:rsidRPr="0010209D">
        <w:rPr>
          <w:rFonts w:eastAsia="Calibri" w:cstheme="minorHAnsi"/>
          <w:highlight w:val="yellow"/>
        </w:rPr>
        <w:t>Cisco Webex;</w:t>
      </w:r>
    </w:p>
    <w:p w14:paraId="4BF5FBEC" w14:textId="77777777" w:rsidR="0010209D" w:rsidRPr="0010209D" w:rsidRDefault="0010209D" w:rsidP="0010209D">
      <w:pPr>
        <w:pStyle w:val="Paragrafoelenco"/>
        <w:numPr>
          <w:ilvl w:val="0"/>
          <w:numId w:val="1"/>
        </w:numPr>
        <w:jc w:val="both"/>
        <w:rPr>
          <w:rFonts w:eastAsia="Calibri" w:cstheme="minorHAnsi"/>
          <w:highlight w:val="yellow"/>
        </w:rPr>
      </w:pPr>
      <w:r w:rsidRPr="0010209D">
        <w:rPr>
          <w:rFonts w:eastAsia="Calibri" w:cstheme="minorHAnsi"/>
          <w:highlight w:val="yellow"/>
        </w:rPr>
        <w:t>Skype;</w:t>
      </w:r>
    </w:p>
    <w:p w14:paraId="725AC197" w14:textId="77777777" w:rsidR="0010209D" w:rsidRPr="0010209D" w:rsidRDefault="0010209D" w:rsidP="0010209D">
      <w:pPr>
        <w:pStyle w:val="Paragrafoelenco"/>
        <w:numPr>
          <w:ilvl w:val="0"/>
          <w:numId w:val="1"/>
        </w:numPr>
        <w:contextualSpacing w:val="0"/>
        <w:jc w:val="both"/>
        <w:rPr>
          <w:rFonts w:cstheme="minorHAnsi"/>
          <w:bCs/>
        </w:rPr>
      </w:pPr>
      <w:r w:rsidRPr="0010209D">
        <w:rPr>
          <w:rFonts w:eastAsia="Calibri" w:cstheme="minorHAnsi"/>
          <w:highlight w:val="yellow"/>
        </w:rPr>
        <w:t>ELENCARE UTERIORI…</w:t>
      </w:r>
    </w:p>
    <w:p w14:paraId="4A927DEC" w14:textId="49455B75" w:rsidR="0010209D" w:rsidRDefault="0010209D" w:rsidP="0010209D">
      <w:pPr>
        <w:pStyle w:val="Paragrafoelenco"/>
        <w:numPr>
          <w:ilvl w:val="0"/>
          <w:numId w:val="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Di consentire al personale scolastico la possibilità di effettuare backup dei files / mail presenti in piattaforma entro la data del ___________;</w:t>
      </w:r>
    </w:p>
    <w:p w14:paraId="74DC237B" w14:textId="77777777" w:rsidR="00795C94" w:rsidRDefault="00795C94" w:rsidP="00795C94">
      <w:pPr>
        <w:pStyle w:val="Paragrafoelenco"/>
        <w:numPr>
          <w:ilvl w:val="0"/>
          <w:numId w:val="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L’emanazione di apposita circolare con istruzioni operative.</w:t>
      </w:r>
      <w:bookmarkEnd w:id="0"/>
    </w:p>
    <w:p w14:paraId="33112839" w14:textId="5F64332F" w:rsidR="00FB01B4" w:rsidRPr="00795C94" w:rsidRDefault="00FB01B4" w:rsidP="00795C94">
      <w:pPr>
        <w:pStyle w:val="Paragrafoelenco"/>
        <w:numPr>
          <w:ilvl w:val="0"/>
          <w:numId w:val="4"/>
        </w:numPr>
        <w:jc w:val="both"/>
        <w:rPr>
          <w:rFonts w:cstheme="minorHAnsi"/>
          <w:bCs/>
        </w:rPr>
      </w:pPr>
      <w:r w:rsidRPr="00795C94">
        <w:rPr>
          <w:rFonts w:cstheme="minorHAnsi"/>
          <w:bCs/>
        </w:rPr>
        <w:t xml:space="preserve">che il presente provvedimento </w:t>
      </w:r>
      <w:r w:rsidR="00795C94">
        <w:rPr>
          <w:rFonts w:cstheme="minorHAnsi"/>
          <w:bCs/>
        </w:rPr>
        <w:t>venga</w:t>
      </w:r>
      <w:r w:rsidRPr="00795C94">
        <w:rPr>
          <w:rFonts w:cstheme="minorHAnsi"/>
          <w:bCs/>
        </w:rPr>
        <w:t xml:space="preserve"> pubblicato sul sito internet dell’Istituzione Scolastica ai sensi della normativa sulla trasparenza</w:t>
      </w:r>
      <w:r w:rsidR="00795C94">
        <w:rPr>
          <w:rFonts w:cstheme="minorHAnsi"/>
          <w:bCs/>
        </w:rPr>
        <w:t>, in Albo Pubblicità Legale ed in Amministrazione Trasparente sezione Provvedimenti DIrigenti</w:t>
      </w:r>
      <w:r w:rsidRPr="00795C94">
        <w:rPr>
          <w:rFonts w:cstheme="minorHAnsi"/>
          <w:bCs/>
        </w:rPr>
        <w:t>.</w:t>
      </w:r>
    </w:p>
    <w:p w14:paraId="3440EC8C" w14:textId="77777777" w:rsidR="00FB01B4" w:rsidRPr="00356B38" w:rsidRDefault="00FB01B4" w:rsidP="00FB01B4">
      <w:pPr>
        <w:ind w:left="2124" w:firstLine="708"/>
        <w:jc w:val="right"/>
        <w:rPr>
          <w:rFonts w:eastAsia="Times New Roman" w:cstheme="minorHAnsi"/>
          <w:b/>
          <w:bCs/>
          <w:lang w:eastAsia="it-IT"/>
        </w:rPr>
      </w:pPr>
    </w:p>
    <w:p w14:paraId="39BF8888" w14:textId="77777777" w:rsidR="00FB01B4" w:rsidRPr="00356B38" w:rsidRDefault="00FB01B4" w:rsidP="00FB01B4">
      <w:pPr>
        <w:ind w:left="2124" w:firstLine="708"/>
        <w:jc w:val="right"/>
        <w:rPr>
          <w:rFonts w:eastAsia="Times New Roman" w:cstheme="minorHAnsi"/>
          <w:b/>
          <w:bCs/>
          <w:lang w:eastAsia="it-IT"/>
        </w:rPr>
      </w:pPr>
      <w:r w:rsidRPr="00356B38">
        <w:rPr>
          <w:rFonts w:eastAsia="Times New Roman" w:cstheme="minorHAnsi"/>
          <w:b/>
          <w:bCs/>
          <w:lang w:eastAsia="it-IT"/>
        </w:rPr>
        <w:t xml:space="preserve">IL DIRIGENTE SCOLASTICO </w:t>
      </w:r>
    </w:p>
    <w:p w14:paraId="03E5A2CD" w14:textId="77777777" w:rsidR="00FB01B4" w:rsidRPr="00A53F47" w:rsidRDefault="00FB01B4" w:rsidP="00FB01B4">
      <w:pPr>
        <w:ind w:left="7080" w:firstLine="708"/>
        <w:jc w:val="center"/>
        <w:rPr>
          <w:rFonts w:eastAsia="Times New Roman" w:cstheme="minorHAnsi"/>
          <w:b/>
          <w:bCs/>
          <w:lang w:eastAsia="it-IT"/>
        </w:rPr>
      </w:pPr>
      <w:r w:rsidRPr="00B21B3B">
        <w:rPr>
          <w:rFonts w:eastAsia="Times New Roman" w:cstheme="minorHAnsi"/>
          <w:b/>
          <w:bCs/>
          <w:highlight w:val="yellow"/>
          <w:lang w:eastAsia="it-IT"/>
        </w:rPr>
        <w:t>[…]</w:t>
      </w:r>
    </w:p>
    <w:p w14:paraId="406DED4B" w14:textId="77777777" w:rsidR="006D2C06" w:rsidRDefault="006D2C06"/>
    <w:sectPr w:rsidR="006D2C06" w:rsidSect="00323A28">
      <w:headerReference w:type="default" r:id="rId8"/>
      <w:footerReference w:type="default" r:id="rId9"/>
      <w:pgSz w:w="11906" w:h="16838"/>
      <w:pgMar w:top="1417" w:right="1134" w:bottom="1134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0137" w14:textId="77777777" w:rsidR="00844562" w:rsidRDefault="00844562" w:rsidP="007E1394">
      <w:pPr>
        <w:spacing w:before="0" w:after="0"/>
      </w:pPr>
      <w:r>
        <w:separator/>
      </w:r>
    </w:p>
  </w:endnote>
  <w:endnote w:type="continuationSeparator" w:id="0">
    <w:p w14:paraId="5FFE36F5" w14:textId="77777777" w:rsidR="00844562" w:rsidRDefault="00844562" w:rsidP="007E13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3199823"/>
      <w:docPartObj>
        <w:docPartGallery w:val="Page Numbers (Bottom of Page)"/>
        <w:docPartUnique/>
      </w:docPartObj>
    </w:sdtPr>
    <w:sdtContent>
      <w:p w14:paraId="25556F58" w14:textId="77777777" w:rsidR="00EF002C" w:rsidRDefault="00EF002C">
        <w:pPr>
          <w:pStyle w:val="Pidipagina"/>
          <w:jc w:val="center"/>
        </w:pPr>
      </w:p>
      <w:tbl>
        <w:tblPr>
          <w:tblW w:w="5000" w:type="pct"/>
          <w:jc w:val="center"/>
          <w:tblBorders>
            <w:top w:val="single" w:sz="4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8360"/>
          <w:gridCol w:w="1278"/>
        </w:tblGrid>
        <w:tr w:rsidR="00EF002C" w:rsidRPr="00A4321A" w14:paraId="37440C62" w14:textId="77777777" w:rsidTr="00C90DDA">
          <w:trPr>
            <w:jc w:val="center"/>
          </w:trPr>
          <w:tc>
            <w:tcPr>
              <w:tcW w:w="4337" w:type="pct"/>
            </w:tcPr>
            <w:p w14:paraId="599D5756" w14:textId="77777777" w:rsidR="00EF002C" w:rsidRPr="00A4321A" w:rsidRDefault="00EF002C" w:rsidP="00EF002C">
              <w:pPr>
                <w:pStyle w:val="Pidipagina"/>
                <w:rPr>
                  <w:lang w:eastAsia="it-IT"/>
                </w:rPr>
              </w:pPr>
              <w:r w:rsidRPr="00EF002C">
                <w:rPr>
                  <w:i/>
                  <w:iCs/>
                  <w:sz w:val="18"/>
                  <w:szCs w:val="18"/>
                </w:rPr>
                <w:t>Documento firmato digitalmente ai sensi del Codice Amministrazione Digitale e norme a esso connesse</w:t>
              </w:r>
            </w:p>
          </w:tc>
          <w:tc>
            <w:tcPr>
              <w:tcW w:w="663" w:type="pct"/>
            </w:tcPr>
            <w:p w14:paraId="042C6C51" w14:textId="77777777" w:rsidR="00EF002C" w:rsidRPr="00A4321A" w:rsidRDefault="00EF002C" w:rsidP="00EF002C">
              <w:pPr>
                <w:pStyle w:val="Pidipagina"/>
                <w:jc w:val="right"/>
                <w:rPr>
                  <w:rFonts w:ascii="Calibri" w:hAnsi="Calibri"/>
                  <w:sz w:val="16"/>
                  <w:szCs w:val="16"/>
                  <w:lang w:eastAsia="it-IT"/>
                </w:rPr>
              </w:pP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t xml:space="preserve">Pagina </w:t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fldChar w:fldCharType="begin"/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instrText>PAGE</w:instrText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fldChar w:fldCharType="separate"/>
              </w:r>
              <w:r>
                <w:rPr>
                  <w:rFonts w:ascii="Calibri" w:hAnsi="Calibri"/>
                  <w:noProof/>
                  <w:sz w:val="16"/>
                  <w:szCs w:val="16"/>
                  <w:lang w:eastAsia="it-IT"/>
                </w:rPr>
                <w:t>3</w:t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fldChar w:fldCharType="end"/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t xml:space="preserve"> di </w:t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fldChar w:fldCharType="begin"/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instrText>NUMPAGES</w:instrText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fldChar w:fldCharType="separate"/>
              </w:r>
              <w:r>
                <w:rPr>
                  <w:rFonts w:ascii="Calibri" w:hAnsi="Calibri"/>
                  <w:noProof/>
                  <w:sz w:val="16"/>
                  <w:szCs w:val="16"/>
                  <w:lang w:eastAsia="it-IT"/>
                </w:rPr>
                <w:t>3</w:t>
              </w:r>
              <w:r w:rsidRPr="00A4321A">
                <w:rPr>
                  <w:rFonts w:ascii="Calibri" w:hAnsi="Calibri"/>
                  <w:sz w:val="16"/>
                  <w:szCs w:val="16"/>
                  <w:lang w:eastAsia="it-IT"/>
                </w:rPr>
                <w:fldChar w:fldCharType="end"/>
              </w:r>
            </w:p>
          </w:tc>
        </w:tr>
      </w:tbl>
      <w:p w14:paraId="7B95E851" w14:textId="65BBE3C9" w:rsidR="00E96E1C" w:rsidRDefault="00E96E1C" w:rsidP="00EF002C">
        <w:pPr>
          <w:pStyle w:val="Pidipagina"/>
        </w:pPr>
      </w:p>
      <w:p w14:paraId="18721DC1" w14:textId="03D77451" w:rsidR="00E96E1C" w:rsidRDefault="00000000">
        <w:pPr>
          <w:pStyle w:val="Pidipagina"/>
          <w:jc w:val="center"/>
        </w:pPr>
      </w:p>
    </w:sdtContent>
  </w:sdt>
  <w:p w14:paraId="0E058797" w14:textId="77777777" w:rsidR="00E96E1C" w:rsidRDefault="00E96E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F0B2" w14:textId="77777777" w:rsidR="00844562" w:rsidRDefault="00844562" w:rsidP="007E1394">
      <w:pPr>
        <w:spacing w:before="0" w:after="0"/>
      </w:pPr>
      <w:r>
        <w:separator/>
      </w:r>
    </w:p>
  </w:footnote>
  <w:footnote w:type="continuationSeparator" w:id="0">
    <w:p w14:paraId="75DCCA6E" w14:textId="77777777" w:rsidR="00844562" w:rsidRDefault="00844562" w:rsidP="007E139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B5D8" w14:textId="6A048B7E" w:rsidR="00D9659B" w:rsidRPr="008E4E59" w:rsidRDefault="00D9659B" w:rsidP="00D9659B">
    <w:pPr>
      <w:pStyle w:val="Intestazione"/>
    </w:pPr>
    <w:bookmarkStart w:id="1" w:name="_Hlk106987562"/>
  </w:p>
  <w:p w14:paraId="1BED8EDA" w14:textId="77777777" w:rsidR="007E1394" w:rsidRDefault="007E1394">
    <w:pPr>
      <w:pStyle w:val="Intestazione"/>
    </w:pPr>
  </w:p>
  <w:bookmarkEnd w:id="1"/>
  <w:p w14:paraId="0A42DDA0" w14:textId="77777777" w:rsidR="007E1394" w:rsidRDefault="007E1394" w:rsidP="007E139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66991"/>
    <w:multiLevelType w:val="hybridMultilevel"/>
    <w:tmpl w:val="A7E209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44650"/>
    <w:multiLevelType w:val="hybridMultilevel"/>
    <w:tmpl w:val="9EEA0000"/>
    <w:lvl w:ilvl="0" w:tplc="EA1235B4">
      <w:numFmt w:val="bullet"/>
      <w:lvlText w:val="-"/>
      <w:lvlJc w:val="left"/>
      <w:pPr>
        <w:ind w:left="2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</w:abstractNum>
  <w:abstractNum w:abstractNumId="2" w15:restartNumberingAfterBreak="0">
    <w:nsid w:val="5B731C90"/>
    <w:multiLevelType w:val="hybridMultilevel"/>
    <w:tmpl w:val="01962CDA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66128321">
    <w:abstractNumId w:val="3"/>
  </w:num>
  <w:num w:numId="2" w16cid:durableId="1141733358">
    <w:abstractNumId w:val="2"/>
  </w:num>
  <w:num w:numId="3" w16cid:durableId="311521935">
    <w:abstractNumId w:val="0"/>
  </w:num>
  <w:num w:numId="4" w16cid:durableId="63838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B0"/>
    <w:rsid w:val="00036D37"/>
    <w:rsid w:val="00067FF1"/>
    <w:rsid w:val="00075D73"/>
    <w:rsid w:val="00083A14"/>
    <w:rsid w:val="00086D31"/>
    <w:rsid w:val="000C40F2"/>
    <w:rsid w:val="000D2E33"/>
    <w:rsid w:val="000E58B4"/>
    <w:rsid w:val="000F790B"/>
    <w:rsid w:val="0010209D"/>
    <w:rsid w:val="00115C58"/>
    <w:rsid w:val="00136392"/>
    <w:rsid w:val="001631B1"/>
    <w:rsid w:val="00164CD1"/>
    <w:rsid w:val="00181B2B"/>
    <w:rsid w:val="001A418F"/>
    <w:rsid w:val="001B2BA4"/>
    <w:rsid w:val="0024222D"/>
    <w:rsid w:val="002B69FB"/>
    <w:rsid w:val="002C468A"/>
    <w:rsid w:val="002C74A9"/>
    <w:rsid w:val="002D22EB"/>
    <w:rsid w:val="002F01B2"/>
    <w:rsid w:val="0031097E"/>
    <w:rsid w:val="00323A28"/>
    <w:rsid w:val="0032479E"/>
    <w:rsid w:val="003416B0"/>
    <w:rsid w:val="00390258"/>
    <w:rsid w:val="003A2A99"/>
    <w:rsid w:val="003C7EA1"/>
    <w:rsid w:val="003D1AE6"/>
    <w:rsid w:val="003D63AF"/>
    <w:rsid w:val="0040261A"/>
    <w:rsid w:val="00413BEB"/>
    <w:rsid w:val="004326BA"/>
    <w:rsid w:val="00435A2A"/>
    <w:rsid w:val="00441739"/>
    <w:rsid w:val="00487986"/>
    <w:rsid w:val="004C41F6"/>
    <w:rsid w:val="00553A98"/>
    <w:rsid w:val="005A1771"/>
    <w:rsid w:val="005D4AF2"/>
    <w:rsid w:val="005D6773"/>
    <w:rsid w:val="006472CE"/>
    <w:rsid w:val="00660A28"/>
    <w:rsid w:val="006A2AED"/>
    <w:rsid w:val="006B59D4"/>
    <w:rsid w:val="006D14B7"/>
    <w:rsid w:val="006D2C06"/>
    <w:rsid w:val="006E1C64"/>
    <w:rsid w:val="00715935"/>
    <w:rsid w:val="00722F93"/>
    <w:rsid w:val="00723BA2"/>
    <w:rsid w:val="00774F79"/>
    <w:rsid w:val="00795C94"/>
    <w:rsid w:val="007B0DDE"/>
    <w:rsid w:val="007B691E"/>
    <w:rsid w:val="007E1394"/>
    <w:rsid w:val="00814A0D"/>
    <w:rsid w:val="00823CA1"/>
    <w:rsid w:val="00844562"/>
    <w:rsid w:val="00854A1E"/>
    <w:rsid w:val="008555DD"/>
    <w:rsid w:val="008C690B"/>
    <w:rsid w:val="008E1FD9"/>
    <w:rsid w:val="00907A5D"/>
    <w:rsid w:val="00930FF4"/>
    <w:rsid w:val="00972A8F"/>
    <w:rsid w:val="009B0DD7"/>
    <w:rsid w:val="009B5893"/>
    <w:rsid w:val="009E4E10"/>
    <w:rsid w:val="009F5DA0"/>
    <w:rsid w:val="009F6E1A"/>
    <w:rsid w:val="00A07823"/>
    <w:rsid w:val="00A24EBB"/>
    <w:rsid w:val="00AB62A4"/>
    <w:rsid w:val="00AD09F4"/>
    <w:rsid w:val="00AE37A5"/>
    <w:rsid w:val="00AF2F83"/>
    <w:rsid w:val="00B21B3B"/>
    <w:rsid w:val="00B80F6C"/>
    <w:rsid w:val="00B81A03"/>
    <w:rsid w:val="00B82ECD"/>
    <w:rsid w:val="00B90FBE"/>
    <w:rsid w:val="00BA26C8"/>
    <w:rsid w:val="00BC24D9"/>
    <w:rsid w:val="00C16941"/>
    <w:rsid w:val="00C46857"/>
    <w:rsid w:val="00C77722"/>
    <w:rsid w:val="00C84837"/>
    <w:rsid w:val="00C93ED0"/>
    <w:rsid w:val="00CB3D3C"/>
    <w:rsid w:val="00D10B18"/>
    <w:rsid w:val="00D318C7"/>
    <w:rsid w:val="00D9659B"/>
    <w:rsid w:val="00DA6205"/>
    <w:rsid w:val="00E41606"/>
    <w:rsid w:val="00E76ABD"/>
    <w:rsid w:val="00E96E1C"/>
    <w:rsid w:val="00EA2F2D"/>
    <w:rsid w:val="00EF002C"/>
    <w:rsid w:val="00F05F2F"/>
    <w:rsid w:val="00F31D11"/>
    <w:rsid w:val="00F3414B"/>
    <w:rsid w:val="00FA1E92"/>
    <w:rsid w:val="00FA399D"/>
    <w:rsid w:val="00FA73AB"/>
    <w:rsid w:val="00FB01B4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1F783"/>
  <w15:chartTrackingRefBased/>
  <w15:docId w15:val="{9FCAB237-3AA9-4B5A-BDEA-7ADAB1B7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1B4"/>
    <w:pPr>
      <w:spacing w:before="120" w:after="12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B01B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01B4"/>
    <w:rPr>
      <w:rFonts w:eastAsiaTheme="majorEastAsia" w:cstheme="majorBidi"/>
      <w:b/>
      <w:sz w:val="24"/>
      <w:szCs w:val="32"/>
    </w:rPr>
  </w:style>
  <w:style w:type="paragraph" w:styleId="Paragrafoelenco">
    <w:name w:val="List Paragraph"/>
    <w:basedOn w:val="Normale"/>
    <w:uiPriority w:val="34"/>
    <w:qFormat/>
    <w:rsid w:val="00FB01B4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B01B4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B01B4"/>
  </w:style>
  <w:style w:type="paragraph" w:styleId="Intestazione">
    <w:name w:val="header"/>
    <w:basedOn w:val="Normale"/>
    <w:link w:val="IntestazioneCarattere"/>
    <w:uiPriority w:val="99"/>
    <w:unhideWhenUsed/>
    <w:rsid w:val="007E1394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1394"/>
  </w:style>
  <w:style w:type="paragraph" w:styleId="Pidipagina">
    <w:name w:val="footer"/>
    <w:basedOn w:val="Normale"/>
    <w:link w:val="PidipaginaCarattere"/>
    <w:uiPriority w:val="99"/>
    <w:unhideWhenUsed/>
    <w:rsid w:val="007E1394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1394"/>
  </w:style>
  <w:style w:type="character" w:styleId="Rimandocommento">
    <w:name w:val="annotation reference"/>
    <w:basedOn w:val="Carpredefinitoparagrafo"/>
    <w:uiPriority w:val="99"/>
    <w:semiHidden/>
    <w:unhideWhenUsed/>
    <w:rsid w:val="000D2E3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2E3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2E3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2E3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2E33"/>
    <w:rPr>
      <w:b/>
      <w:bCs/>
      <w:sz w:val="20"/>
      <w:szCs w:val="20"/>
    </w:rPr>
  </w:style>
  <w:style w:type="character" w:customStyle="1" w:styleId="hgkelc">
    <w:name w:val="hgkelc"/>
    <w:basedOn w:val="Carpredefinitoparagrafo"/>
    <w:rsid w:val="0085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68183-2C2E-4280-AAA5-006435F8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Martella, Federica</dc:creator>
  <cp:keywords/>
  <dc:description/>
  <cp:lastModifiedBy>Attilio Milli</cp:lastModifiedBy>
  <cp:revision>3</cp:revision>
  <dcterms:created xsi:type="dcterms:W3CDTF">2023-04-28T08:06:00Z</dcterms:created>
  <dcterms:modified xsi:type="dcterms:W3CDTF">2023-04-28T08:54:00Z</dcterms:modified>
</cp:coreProperties>
</file>